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F6" w:rsidRPr="008D1402" w:rsidRDefault="00B64EAF" w:rsidP="008D1402">
      <w:pPr>
        <w:rPr>
          <w:sz w:val="20"/>
          <w:szCs w:val="20"/>
        </w:rPr>
      </w:pPr>
      <w:r w:rsidRPr="008D1402">
        <w:rPr>
          <w:rStyle w:val="Strong"/>
          <w:sz w:val="20"/>
          <w:szCs w:val="20"/>
          <w:u w:val="single"/>
        </w:rPr>
        <w:t>Level of knowledge and skill in using the following</w:t>
      </w:r>
      <w:proofErr w:type="gramStart"/>
      <w:r w:rsidRPr="008D1402">
        <w:rPr>
          <w:sz w:val="20"/>
          <w:szCs w:val="20"/>
          <w:u w:val="single"/>
        </w:rPr>
        <w:t>:</w:t>
      </w:r>
      <w:proofErr w:type="gramEnd"/>
      <w:r w:rsidRPr="008D1402">
        <w:rPr>
          <w:sz w:val="20"/>
          <w:szCs w:val="20"/>
          <w:u w:val="single"/>
        </w:rPr>
        <w:br/>
      </w:r>
      <w:r w:rsidRPr="008D1402">
        <w:rPr>
          <w:color w:val="00B050"/>
          <w:sz w:val="20"/>
          <w:szCs w:val="20"/>
        </w:rPr>
        <w:t xml:space="preserve">Word processor A </w:t>
      </w:r>
      <w:r w:rsidRPr="008D1402">
        <w:rPr>
          <w:color w:val="00B050"/>
          <w:sz w:val="20"/>
          <w:szCs w:val="20"/>
        </w:rPr>
        <w:br/>
        <w:t xml:space="preserve">Database A </w:t>
      </w:r>
      <w:r w:rsidRPr="008D1402">
        <w:rPr>
          <w:color w:val="00B050"/>
          <w:sz w:val="20"/>
          <w:szCs w:val="20"/>
        </w:rPr>
        <w:br/>
      </w:r>
      <w:proofErr w:type="spellStart"/>
      <w:r w:rsidRPr="008D1402">
        <w:rPr>
          <w:color w:val="00B050"/>
          <w:sz w:val="20"/>
          <w:szCs w:val="20"/>
        </w:rPr>
        <w:t>Spreadsheet</w:t>
      </w:r>
      <w:proofErr w:type="spellEnd"/>
      <w:r w:rsidRPr="008D1402">
        <w:rPr>
          <w:color w:val="00B050"/>
          <w:sz w:val="20"/>
          <w:szCs w:val="20"/>
        </w:rPr>
        <w:t xml:space="preserve"> A</w:t>
      </w:r>
      <w:r w:rsidRPr="008D1402">
        <w:rPr>
          <w:color w:val="00B050"/>
          <w:sz w:val="20"/>
          <w:szCs w:val="20"/>
        </w:rPr>
        <w:br/>
        <w:t xml:space="preserve">Presentation </w:t>
      </w:r>
      <w:proofErr w:type="spellStart"/>
      <w:r w:rsidRPr="008D1402">
        <w:rPr>
          <w:color w:val="00B050"/>
          <w:sz w:val="20"/>
          <w:szCs w:val="20"/>
        </w:rPr>
        <w:t>eg</w:t>
      </w:r>
      <w:proofErr w:type="spellEnd"/>
      <w:r w:rsidRPr="008D1402">
        <w:rPr>
          <w:color w:val="00B050"/>
          <w:sz w:val="20"/>
          <w:szCs w:val="20"/>
        </w:rPr>
        <w:t xml:space="preserve"> </w:t>
      </w:r>
      <w:proofErr w:type="spellStart"/>
      <w:r w:rsidRPr="008D1402">
        <w:rPr>
          <w:color w:val="00B050"/>
          <w:sz w:val="20"/>
          <w:szCs w:val="20"/>
        </w:rPr>
        <w:t>Powerpoint</w:t>
      </w:r>
      <w:proofErr w:type="spellEnd"/>
      <w:r w:rsidRPr="008D1402">
        <w:rPr>
          <w:color w:val="00B050"/>
          <w:sz w:val="20"/>
          <w:szCs w:val="20"/>
        </w:rPr>
        <w:t xml:space="preserve"> A </w:t>
      </w:r>
      <w:r w:rsidR="008D1402" w:rsidRPr="008D1402">
        <w:rPr>
          <w:color w:val="1F497D" w:themeColor="text2"/>
          <w:sz w:val="20"/>
          <w:szCs w:val="20"/>
        </w:rPr>
        <w:br/>
      </w:r>
      <w:r w:rsidRPr="008D1402">
        <w:rPr>
          <w:color w:val="1F497D" w:themeColor="text2"/>
          <w:sz w:val="20"/>
          <w:szCs w:val="20"/>
        </w:rPr>
        <w:t>Video/pictures/</w:t>
      </w:r>
      <w:r w:rsidR="004013FD">
        <w:rPr>
          <w:color w:val="1F497D" w:themeColor="text2"/>
          <w:sz w:val="20"/>
          <w:szCs w:val="20"/>
        </w:rPr>
        <w:t>graphics B</w:t>
      </w:r>
      <w:r w:rsidR="004013FD">
        <w:rPr>
          <w:color w:val="1F497D" w:themeColor="text2"/>
          <w:sz w:val="20"/>
          <w:szCs w:val="20"/>
        </w:rPr>
        <w:br/>
      </w:r>
      <w:bookmarkStart w:id="0" w:name="_GoBack"/>
      <w:r w:rsidR="004013FD" w:rsidRPr="004013FD">
        <w:rPr>
          <w:color w:val="00B050"/>
          <w:sz w:val="20"/>
          <w:szCs w:val="20"/>
        </w:rPr>
        <w:t>Desk top publishing A</w:t>
      </w:r>
      <w:r w:rsidRPr="004013FD">
        <w:rPr>
          <w:color w:val="00B050"/>
          <w:sz w:val="20"/>
          <w:szCs w:val="20"/>
        </w:rPr>
        <w:br/>
      </w:r>
      <w:bookmarkEnd w:id="0"/>
      <w:r w:rsidRPr="008D1402">
        <w:rPr>
          <w:color w:val="1F497D" w:themeColor="text2"/>
          <w:sz w:val="20"/>
          <w:szCs w:val="20"/>
        </w:rPr>
        <w:t>Multimedia B</w:t>
      </w:r>
      <w:r w:rsidRPr="008D1402">
        <w:rPr>
          <w:color w:val="1F497D" w:themeColor="text2"/>
          <w:sz w:val="20"/>
          <w:szCs w:val="20"/>
        </w:rPr>
        <w:br/>
      </w:r>
      <w:r w:rsidRPr="008D1402">
        <w:rPr>
          <w:color w:val="FF0000"/>
          <w:sz w:val="20"/>
          <w:szCs w:val="20"/>
        </w:rPr>
        <w:t>Wikis C</w:t>
      </w:r>
      <w:r w:rsidRPr="008D1402">
        <w:rPr>
          <w:color w:val="FF0000"/>
          <w:sz w:val="20"/>
          <w:szCs w:val="20"/>
        </w:rPr>
        <w:br/>
      </w:r>
      <w:r w:rsidRPr="008D1402">
        <w:rPr>
          <w:color w:val="00B050"/>
          <w:sz w:val="20"/>
          <w:szCs w:val="20"/>
        </w:rPr>
        <w:t>Email A</w:t>
      </w:r>
      <w:r w:rsidRPr="008D1402">
        <w:rPr>
          <w:color w:val="00B050"/>
          <w:sz w:val="20"/>
          <w:szCs w:val="20"/>
        </w:rPr>
        <w:br/>
        <w:t>Internet A</w:t>
      </w:r>
      <w:r w:rsidRPr="008D1402">
        <w:rPr>
          <w:color w:val="00B050"/>
          <w:sz w:val="20"/>
          <w:szCs w:val="20"/>
        </w:rPr>
        <w:br/>
        <w:t>File management A</w:t>
      </w:r>
      <w:r w:rsidRPr="008D1402">
        <w:rPr>
          <w:color w:val="00B050"/>
          <w:sz w:val="20"/>
          <w:szCs w:val="20"/>
        </w:rPr>
        <w:br/>
        <w:t>Social networking A</w:t>
      </w:r>
      <w:r w:rsidRPr="008D1402">
        <w:rPr>
          <w:color w:val="00B050"/>
          <w:sz w:val="20"/>
          <w:szCs w:val="20"/>
        </w:rPr>
        <w:br/>
      </w:r>
      <w:r w:rsidRPr="008D1402">
        <w:rPr>
          <w:color w:val="FF0000"/>
          <w:sz w:val="20"/>
          <w:szCs w:val="20"/>
        </w:rPr>
        <w:t>Website construction C</w:t>
      </w:r>
    </w:p>
    <w:p w:rsidR="00B64EAF" w:rsidRPr="008D1402" w:rsidRDefault="00B64EAF">
      <w:pPr>
        <w:rPr>
          <w:color w:val="FF0000"/>
          <w:sz w:val="20"/>
          <w:szCs w:val="20"/>
        </w:rPr>
      </w:pPr>
      <w:r w:rsidRPr="008D1402">
        <w:rPr>
          <w:rStyle w:val="Strong"/>
          <w:sz w:val="20"/>
          <w:szCs w:val="20"/>
          <w:u w:val="single"/>
        </w:rPr>
        <w:t>Ability to demonstrate and use the following ICT hardware and equipment</w:t>
      </w:r>
      <w:proofErr w:type="gramStart"/>
      <w:r w:rsidRPr="008D1402">
        <w:rPr>
          <w:rStyle w:val="Strong"/>
          <w:sz w:val="20"/>
          <w:szCs w:val="20"/>
          <w:u w:val="single"/>
        </w:rPr>
        <w:t>:</w:t>
      </w:r>
      <w:proofErr w:type="gramEnd"/>
      <w:r w:rsidRPr="008D1402">
        <w:rPr>
          <w:b/>
          <w:bCs/>
          <w:sz w:val="20"/>
          <w:szCs w:val="20"/>
          <w:u w:val="single"/>
        </w:rPr>
        <w:br/>
      </w:r>
      <w:r w:rsidRPr="008D1402">
        <w:rPr>
          <w:color w:val="1F497D" w:themeColor="text2"/>
          <w:sz w:val="20"/>
          <w:szCs w:val="20"/>
        </w:rPr>
        <w:t xml:space="preserve">Printers </w:t>
      </w:r>
      <w:r w:rsidR="008D1402" w:rsidRPr="008D1402">
        <w:rPr>
          <w:color w:val="1F497D" w:themeColor="text2"/>
          <w:sz w:val="20"/>
          <w:szCs w:val="20"/>
        </w:rPr>
        <w:t xml:space="preserve">(troubleshooting) </w:t>
      </w:r>
      <w:r w:rsidRPr="008D1402">
        <w:rPr>
          <w:color w:val="1F497D" w:themeColor="text2"/>
          <w:sz w:val="20"/>
          <w:szCs w:val="20"/>
        </w:rPr>
        <w:t>B</w:t>
      </w:r>
      <w:r w:rsidRPr="008D1402">
        <w:rPr>
          <w:color w:val="1F497D" w:themeColor="text2"/>
          <w:sz w:val="20"/>
          <w:szCs w:val="20"/>
        </w:rPr>
        <w:br/>
        <w:t>Video/cameras B</w:t>
      </w:r>
      <w:r w:rsidRPr="008D1402">
        <w:rPr>
          <w:color w:val="1F497D" w:themeColor="text2"/>
          <w:sz w:val="20"/>
          <w:szCs w:val="20"/>
        </w:rPr>
        <w:br/>
        <w:t>Scanners B</w:t>
      </w:r>
      <w:r w:rsidRPr="008D1402">
        <w:rPr>
          <w:color w:val="1F497D" w:themeColor="text2"/>
          <w:sz w:val="20"/>
          <w:szCs w:val="20"/>
        </w:rPr>
        <w:br/>
        <w:t>Digital cameras B</w:t>
      </w:r>
      <w:r w:rsidRPr="008D1402">
        <w:rPr>
          <w:color w:val="1F497D" w:themeColor="text2"/>
          <w:sz w:val="20"/>
          <w:szCs w:val="20"/>
        </w:rPr>
        <w:br/>
      </w:r>
      <w:r w:rsidRPr="008D1402">
        <w:rPr>
          <w:color w:val="FF0000"/>
          <w:sz w:val="20"/>
          <w:szCs w:val="20"/>
        </w:rPr>
        <w:t>Interactive whiteboard/projector systems C</w:t>
      </w:r>
    </w:p>
    <w:p w:rsidR="0034443D" w:rsidRPr="008D1402" w:rsidRDefault="0034443D" w:rsidP="0034443D">
      <w:pPr>
        <w:pStyle w:val="NoSpacing"/>
        <w:rPr>
          <w:color w:val="1F497D" w:themeColor="text2"/>
          <w:sz w:val="20"/>
          <w:szCs w:val="20"/>
        </w:rPr>
      </w:pPr>
      <w:r w:rsidRPr="008D1402">
        <w:rPr>
          <w:b/>
          <w:sz w:val="20"/>
          <w:szCs w:val="20"/>
          <w:u w:val="single"/>
        </w:rPr>
        <w:t>A</w:t>
      </w:r>
      <w:r w:rsidR="00B64EAF" w:rsidRPr="008D1402">
        <w:rPr>
          <w:b/>
          <w:sz w:val="20"/>
          <w:szCs w:val="20"/>
          <w:u w:val="single"/>
        </w:rPr>
        <w:t>bility to</w:t>
      </w:r>
      <w:proofErr w:type="gramStart"/>
      <w:r w:rsidR="00B64EAF" w:rsidRPr="008D1402">
        <w:rPr>
          <w:b/>
          <w:sz w:val="20"/>
          <w:szCs w:val="20"/>
          <w:u w:val="single"/>
        </w:rPr>
        <w:t>:</w:t>
      </w:r>
      <w:proofErr w:type="gramEnd"/>
      <w:r w:rsidR="00B64EAF" w:rsidRPr="008D1402">
        <w:rPr>
          <w:sz w:val="20"/>
          <w:szCs w:val="20"/>
          <w:u w:val="single"/>
        </w:rPr>
        <w:br/>
      </w:r>
      <w:r w:rsidR="00B64EAF" w:rsidRPr="008D1402">
        <w:rPr>
          <w:color w:val="1F497D" w:themeColor="text2"/>
          <w:sz w:val="20"/>
          <w:szCs w:val="20"/>
        </w:rPr>
        <w:t>Identify areas of the curricul</w:t>
      </w:r>
      <w:r w:rsidRPr="008D1402">
        <w:rPr>
          <w:color w:val="1F497D" w:themeColor="text2"/>
          <w:sz w:val="20"/>
          <w:szCs w:val="20"/>
        </w:rPr>
        <w:t>um that could be enhanced by ICT</w:t>
      </w:r>
      <w:r w:rsidR="00152B7D" w:rsidRPr="008D1402">
        <w:rPr>
          <w:color w:val="1F497D" w:themeColor="text2"/>
          <w:sz w:val="20"/>
          <w:szCs w:val="20"/>
        </w:rPr>
        <w:t xml:space="preserve"> B</w:t>
      </w:r>
    </w:p>
    <w:p w:rsidR="0034443D" w:rsidRPr="008D1402" w:rsidRDefault="0034443D" w:rsidP="0034443D">
      <w:pPr>
        <w:pStyle w:val="NoSpacing"/>
        <w:rPr>
          <w:color w:val="1F497D" w:themeColor="text2"/>
          <w:sz w:val="20"/>
          <w:szCs w:val="20"/>
        </w:rPr>
      </w:pPr>
      <w:r w:rsidRPr="008D1402">
        <w:rPr>
          <w:color w:val="1F497D" w:themeColor="text2"/>
          <w:sz w:val="20"/>
          <w:szCs w:val="20"/>
        </w:rPr>
        <w:t>Use ICT so that it does not obscure the subject content/message</w:t>
      </w:r>
      <w:r w:rsidR="00152B7D" w:rsidRPr="008D1402">
        <w:rPr>
          <w:color w:val="1F497D" w:themeColor="text2"/>
          <w:sz w:val="20"/>
          <w:szCs w:val="20"/>
        </w:rPr>
        <w:t xml:space="preserve"> B</w:t>
      </w:r>
    </w:p>
    <w:p w:rsidR="00152B7D" w:rsidRPr="008D1402" w:rsidRDefault="00152B7D" w:rsidP="0034443D">
      <w:pPr>
        <w:pStyle w:val="NoSpacing"/>
        <w:rPr>
          <w:color w:val="1F497D" w:themeColor="text2"/>
          <w:sz w:val="20"/>
          <w:szCs w:val="20"/>
        </w:rPr>
      </w:pPr>
      <w:r w:rsidRPr="008D1402">
        <w:rPr>
          <w:color w:val="1F497D" w:themeColor="text2"/>
          <w:sz w:val="20"/>
          <w:szCs w:val="20"/>
        </w:rPr>
        <w:t>Access information relevant to teaching from the internet B</w:t>
      </w:r>
    </w:p>
    <w:p w:rsidR="00152B7D" w:rsidRPr="008D1402" w:rsidRDefault="00152B7D" w:rsidP="0034443D">
      <w:pPr>
        <w:pStyle w:val="NoSpacing"/>
        <w:rPr>
          <w:color w:val="1F497D" w:themeColor="text2"/>
          <w:sz w:val="20"/>
          <w:szCs w:val="20"/>
        </w:rPr>
      </w:pPr>
      <w:r w:rsidRPr="008D1402">
        <w:rPr>
          <w:color w:val="1F497D" w:themeColor="text2"/>
          <w:sz w:val="20"/>
          <w:szCs w:val="20"/>
        </w:rPr>
        <w:t>Locate and access computer and non-computer materials, resources and support B</w:t>
      </w:r>
    </w:p>
    <w:p w:rsidR="00152B7D" w:rsidRPr="008D1402" w:rsidRDefault="00152B7D" w:rsidP="0034443D">
      <w:pPr>
        <w:pStyle w:val="NoSpacing"/>
        <w:rPr>
          <w:color w:val="1F497D" w:themeColor="text2"/>
          <w:sz w:val="20"/>
          <w:szCs w:val="20"/>
        </w:rPr>
      </w:pPr>
      <w:r w:rsidRPr="008D1402">
        <w:rPr>
          <w:color w:val="1F497D" w:themeColor="text2"/>
          <w:sz w:val="20"/>
          <w:szCs w:val="20"/>
        </w:rPr>
        <w:t>Use ICT to prepare and adapt teaching materials B</w:t>
      </w:r>
    </w:p>
    <w:p w:rsidR="00152B7D" w:rsidRPr="008D1402" w:rsidRDefault="00152B7D" w:rsidP="0034443D">
      <w:pPr>
        <w:pStyle w:val="NoSpacing"/>
        <w:rPr>
          <w:color w:val="1F497D" w:themeColor="text2"/>
          <w:sz w:val="20"/>
          <w:szCs w:val="20"/>
        </w:rPr>
      </w:pPr>
      <w:r w:rsidRPr="008D1402">
        <w:rPr>
          <w:color w:val="1F497D" w:themeColor="text2"/>
          <w:sz w:val="20"/>
          <w:szCs w:val="20"/>
        </w:rPr>
        <w:t>Use ICT for administration systems for recording progress B</w:t>
      </w:r>
    </w:p>
    <w:p w:rsidR="00152B7D" w:rsidRPr="008D1402" w:rsidRDefault="00152B7D" w:rsidP="0034443D">
      <w:pPr>
        <w:pStyle w:val="NoSpacing"/>
        <w:rPr>
          <w:sz w:val="20"/>
          <w:szCs w:val="20"/>
        </w:rPr>
      </w:pPr>
    </w:p>
    <w:p w:rsidR="00152B7D" w:rsidRPr="008D1402" w:rsidRDefault="00152B7D" w:rsidP="0034443D">
      <w:pPr>
        <w:pStyle w:val="NoSpacing"/>
        <w:rPr>
          <w:b/>
          <w:sz w:val="20"/>
          <w:szCs w:val="20"/>
          <w:u w:val="single"/>
        </w:rPr>
      </w:pPr>
      <w:r w:rsidRPr="008D1402">
        <w:rPr>
          <w:b/>
          <w:sz w:val="20"/>
          <w:szCs w:val="20"/>
          <w:u w:val="single"/>
        </w:rPr>
        <w:t>Ability to develop lesson plans that integrate the effective use of ICT across the curriculum to:</w:t>
      </w:r>
    </w:p>
    <w:p w:rsidR="00152B7D" w:rsidRPr="008D1402" w:rsidRDefault="00152B7D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Support teaching and learning</w:t>
      </w:r>
      <w:r w:rsidR="00550516" w:rsidRPr="008D1402">
        <w:rPr>
          <w:color w:val="FF0000"/>
          <w:sz w:val="20"/>
          <w:szCs w:val="20"/>
        </w:rPr>
        <w:t xml:space="preserve"> C</w:t>
      </w:r>
    </w:p>
    <w:p w:rsidR="00152B7D" w:rsidRPr="008D1402" w:rsidRDefault="00152B7D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Cover the programmes of study of the National Curriculum for ICT</w:t>
      </w:r>
      <w:r w:rsidR="00550516" w:rsidRPr="008D1402">
        <w:rPr>
          <w:color w:val="FF0000"/>
          <w:sz w:val="20"/>
          <w:szCs w:val="20"/>
        </w:rPr>
        <w:t xml:space="preserve"> C</w:t>
      </w:r>
    </w:p>
    <w:p w:rsidR="00152B7D" w:rsidRPr="008D1402" w:rsidRDefault="00152B7D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Teach ICT elements of the other core and foundation curriculum subjects</w:t>
      </w:r>
      <w:r w:rsidR="00550516" w:rsidRPr="008D1402">
        <w:rPr>
          <w:color w:val="FF0000"/>
          <w:sz w:val="20"/>
          <w:szCs w:val="20"/>
        </w:rPr>
        <w:t xml:space="preserve"> C</w:t>
      </w:r>
    </w:p>
    <w:p w:rsidR="00152B7D" w:rsidRPr="008D1402" w:rsidRDefault="00152B7D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Identify and detail the resources, software/hardware to support the lessons</w:t>
      </w:r>
      <w:r w:rsidR="00550516" w:rsidRPr="008D1402">
        <w:rPr>
          <w:color w:val="FF0000"/>
          <w:sz w:val="20"/>
          <w:szCs w:val="20"/>
        </w:rPr>
        <w:t xml:space="preserve"> C</w:t>
      </w:r>
    </w:p>
    <w:p w:rsidR="00152B7D" w:rsidRPr="008D1402" w:rsidRDefault="00152B7D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Improve learning of able children and those with special educational needs</w:t>
      </w:r>
      <w:r w:rsidR="00550516" w:rsidRPr="008D1402">
        <w:rPr>
          <w:color w:val="FF0000"/>
          <w:sz w:val="20"/>
          <w:szCs w:val="20"/>
        </w:rPr>
        <w:t xml:space="preserve"> C</w:t>
      </w:r>
    </w:p>
    <w:p w:rsidR="00550516" w:rsidRPr="008D1402" w:rsidRDefault="00550516" w:rsidP="0034443D">
      <w:pPr>
        <w:pStyle w:val="NoSpacing"/>
        <w:rPr>
          <w:sz w:val="20"/>
          <w:szCs w:val="20"/>
        </w:rPr>
      </w:pPr>
    </w:p>
    <w:p w:rsidR="00550516" w:rsidRPr="008D1402" w:rsidRDefault="00550516" w:rsidP="0034443D">
      <w:pPr>
        <w:pStyle w:val="NoSpacing"/>
        <w:rPr>
          <w:b/>
          <w:sz w:val="20"/>
          <w:szCs w:val="20"/>
          <w:u w:val="single"/>
        </w:rPr>
      </w:pPr>
      <w:r w:rsidRPr="008D1402">
        <w:rPr>
          <w:b/>
          <w:sz w:val="20"/>
          <w:szCs w:val="20"/>
          <w:u w:val="single"/>
        </w:rPr>
        <w:t>Knowledge and skills relating to classroom management of ICT including:</w:t>
      </w:r>
    </w:p>
    <w:p w:rsidR="00550516" w:rsidRPr="008D1402" w:rsidRDefault="00550516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How to organise and manage group work C</w:t>
      </w:r>
    </w:p>
    <w:p w:rsidR="00550516" w:rsidRPr="008D1402" w:rsidRDefault="00550516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How to approach whole class teaching C</w:t>
      </w:r>
    </w:p>
    <w:p w:rsidR="00550516" w:rsidRPr="008D1402" w:rsidRDefault="00550516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How to organise ICT equipment to allow pupils access C</w:t>
      </w:r>
    </w:p>
    <w:p w:rsidR="00550516" w:rsidRPr="008D1402" w:rsidRDefault="00550516" w:rsidP="0034443D">
      <w:pPr>
        <w:pStyle w:val="NoSpacing"/>
        <w:rPr>
          <w:sz w:val="20"/>
          <w:szCs w:val="20"/>
        </w:rPr>
      </w:pPr>
    </w:p>
    <w:p w:rsidR="00550516" w:rsidRPr="008D1402" w:rsidRDefault="00550516" w:rsidP="0034443D">
      <w:pPr>
        <w:pStyle w:val="NoSpacing"/>
        <w:rPr>
          <w:b/>
          <w:sz w:val="20"/>
          <w:szCs w:val="20"/>
          <w:u w:val="single"/>
        </w:rPr>
      </w:pPr>
      <w:r w:rsidRPr="008D1402">
        <w:rPr>
          <w:b/>
          <w:sz w:val="20"/>
          <w:szCs w:val="20"/>
          <w:u w:val="single"/>
        </w:rPr>
        <w:t>Ability to monitor and access children’s use of ICT:</w:t>
      </w:r>
    </w:p>
    <w:p w:rsidR="00550516" w:rsidRPr="008D1402" w:rsidRDefault="00550516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Identifying where they need extending and supporting</w:t>
      </w:r>
      <w:r w:rsidR="000F30D9" w:rsidRPr="008D1402">
        <w:rPr>
          <w:color w:val="FF0000"/>
          <w:sz w:val="20"/>
          <w:szCs w:val="20"/>
        </w:rPr>
        <w:t xml:space="preserve"> C</w:t>
      </w:r>
    </w:p>
    <w:p w:rsidR="000F30D9" w:rsidRPr="008D1402" w:rsidRDefault="000F30D9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Identifying how ICT affects the objectives and outcomes C</w:t>
      </w:r>
    </w:p>
    <w:p w:rsidR="000F30D9" w:rsidRPr="008D1402" w:rsidRDefault="000F30D9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Deciding whether or not all pupils have access to the objectives and outcomes C</w:t>
      </w:r>
    </w:p>
    <w:p w:rsidR="000F30D9" w:rsidRPr="008D1402" w:rsidRDefault="000F30D9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Determining how group work may affect pupil capability C</w:t>
      </w:r>
    </w:p>
    <w:p w:rsidR="00550516" w:rsidRPr="008D1402" w:rsidRDefault="00550516" w:rsidP="0034443D">
      <w:pPr>
        <w:pStyle w:val="NoSpacing"/>
        <w:rPr>
          <w:sz w:val="20"/>
          <w:szCs w:val="20"/>
        </w:rPr>
      </w:pPr>
    </w:p>
    <w:p w:rsidR="00550516" w:rsidRPr="008D1402" w:rsidRDefault="00550516" w:rsidP="0034443D">
      <w:pPr>
        <w:pStyle w:val="NoSpacing"/>
        <w:rPr>
          <w:b/>
          <w:sz w:val="20"/>
          <w:szCs w:val="20"/>
        </w:rPr>
      </w:pPr>
      <w:r w:rsidRPr="008D1402">
        <w:rPr>
          <w:b/>
          <w:sz w:val="20"/>
          <w:szCs w:val="20"/>
        </w:rPr>
        <w:t>Awareness of issues and legislation relating to pupils’ access to information:</w:t>
      </w:r>
    </w:p>
    <w:p w:rsidR="00550516" w:rsidRPr="008D1402" w:rsidRDefault="00550516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Access to</w:t>
      </w:r>
      <w:r w:rsidR="00942F40" w:rsidRPr="008D1402">
        <w:rPr>
          <w:color w:val="FF0000"/>
          <w:sz w:val="20"/>
          <w:szCs w:val="20"/>
        </w:rPr>
        <w:t xml:space="preserve"> unsuitable materials on the internet C</w:t>
      </w:r>
    </w:p>
    <w:p w:rsidR="00942F40" w:rsidRPr="008D1402" w:rsidRDefault="00942F40" w:rsidP="00942F40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Access to unsuitable areas of the internet C</w:t>
      </w:r>
    </w:p>
    <w:p w:rsidR="00942F40" w:rsidRPr="008D1402" w:rsidRDefault="00942F40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Copyright regulations C</w:t>
      </w:r>
    </w:p>
    <w:p w:rsidR="00942F40" w:rsidRPr="008D1402" w:rsidRDefault="00942F40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The Data Protection Act C</w:t>
      </w:r>
    </w:p>
    <w:p w:rsidR="00942F40" w:rsidRPr="008D1402" w:rsidRDefault="00942F40" w:rsidP="0034443D">
      <w:pPr>
        <w:pStyle w:val="NoSpacing"/>
        <w:rPr>
          <w:color w:val="FF0000"/>
          <w:sz w:val="20"/>
          <w:szCs w:val="20"/>
        </w:rPr>
      </w:pPr>
      <w:r w:rsidRPr="008D1402">
        <w:rPr>
          <w:color w:val="FF0000"/>
          <w:sz w:val="20"/>
          <w:szCs w:val="20"/>
        </w:rPr>
        <w:t>Health and Safety regulations C</w:t>
      </w:r>
    </w:p>
    <w:sectPr w:rsidR="00942F40" w:rsidRPr="008D1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AF"/>
    <w:rsid w:val="000F30D9"/>
    <w:rsid w:val="00152B7D"/>
    <w:rsid w:val="0034443D"/>
    <w:rsid w:val="004013FD"/>
    <w:rsid w:val="00550516"/>
    <w:rsid w:val="008D1402"/>
    <w:rsid w:val="00942F40"/>
    <w:rsid w:val="00AB124E"/>
    <w:rsid w:val="00B64EAF"/>
    <w:rsid w:val="00E5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4EAF"/>
    <w:rPr>
      <w:b/>
      <w:bCs/>
    </w:rPr>
  </w:style>
  <w:style w:type="paragraph" w:styleId="NoSpacing">
    <w:name w:val="No Spacing"/>
    <w:uiPriority w:val="1"/>
    <w:qFormat/>
    <w:rsid w:val="003444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4EAF"/>
    <w:rPr>
      <w:b/>
      <w:bCs/>
    </w:rPr>
  </w:style>
  <w:style w:type="paragraph" w:styleId="NoSpacing">
    <w:name w:val="No Spacing"/>
    <w:uiPriority w:val="1"/>
    <w:qFormat/>
    <w:rsid w:val="00344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</dc:creator>
  <cp:lastModifiedBy>Mhairi</cp:lastModifiedBy>
  <cp:revision>10</cp:revision>
  <dcterms:created xsi:type="dcterms:W3CDTF">2012-09-10T19:51:00Z</dcterms:created>
  <dcterms:modified xsi:type="dcterms:W3CDTF">2012-09-20T18:14:00Z</dcterms:modified>
</cp:coreProperties>
</file>